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lang w:val="en-US" w:eastAsia="zh-CN"/>
        </w:rPr>
      </w:pPr>
      <w:r>
        <w:rPr>
          <w:rFonts w:hint="eastAsia" w:ascii="方正小标宋简体" w:hAnsi="方正小标宋简体" w:eastAsia="方正小标宋简体" w:cs="方正小标宋简体"/>
          <w:b w:val="0"/>
          <w:bCs w:val="0"/>
          <w:color w:val="000000"/>
          <w:sz w:val="32"/>
          <w:szCs w:val="32"/>
          <w:highlight w:val="none"/>
          <w:lang w:val="en-US" w:eastAsia="zh-CN"/>
        </w:rPr>
        <w:t>课业簿册</w:t>
      </w:r>
      <w:r>
        <w:rPr>
          <w:rFonts w:hint="eastAsia" w:ascii="方正小标宋简体" w:hAnsi="方正小标宋简体" w:eastAsia="方正小标宋简体" w:cs="方正小标宋简体"/>
          <w:b w:val="0"/>
          <w:bCs w:val="0"/>
          <w:color w:val="000000"/>
          <w:sz w:val="32"/>
          <w:szCs w:val="32"/>
          <w:highlight w:val="none"/>
          <w:lang w:val="en-US" w:eastAsia="zh-CN"/>
        </w:rPr>
        <w:t>产品质量</w:t>
      </w:r>
      <w:r>
        <w:rPr>
          <w:rFonts w:hint="eastAsia" w:ascii="方正小标宋简体" w:hAnsi="方正小标宋简体" w:eastAsia="方正小标宋简体" w:cs="方正小标宋简体"/>
          <w:b w:val="0"/>
          <w:bCs w:val="0"/>
          <w:color w:val="000000"/>
          <w:sz w:val="32"/>
          <w:szCs w:val="32"/>
          <w:highlight w:val="none"/>
          <w:lang w:val="en-US" w:eastAsia="zh-CN"/>
        </w:rPr>
        <w:t>焦作市</w:t>
      </w:r>
      <w:r>
        <w:rPr>
          <w:rFonts w:hint="eastAsia" w:ascii="方正小标宋简体" w:hAnsi="方正小标宋简体" w:eastAsia="方正小标宋简体" w:cs="方正小标宋简体"/>
          <w:b w:val="0"/>
          <w:bCs w:val="0"/>
          <w:color w:val="000000"/>
          <w:sz w:val="32"/>
          <w:szCs w:val="32"/>
          <w:highlight w:val="none"/>
          <w:lang w:val="en-US" w:eastAsia="zh-CN"/>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1"/>
          <w:szCs w:val="21"/>
          <w:highlight w:val="none"/>
          <w:lang w:val="en-US" w:eastAsia="zh-CN"/>
        </w:rPr>
      </w:pPr>
      <w:bookmarkStart w:id="0" w:name="_GoBack"/>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color w:val="000000"/>
          <w:sz w:val="21"/>
          <w:szCs w:val="21"/>
          <w:lang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以随机抽样的方式抽取检验样品和备用样品。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26本</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13本</w:t>
      </w:r>
      <w:r>
        <w:rPr>
          <w:rFonts w:hint="eastAsia" w:ascii="宋体" w:hAnsi="宋体" w:eastAsia="宋体" w:cs="宋体"/>
          <w:b w:val="0"/>
          <w:bCs w:val="0"/>
          <w:sz w:val="21"/>
          <w:szCs w:val="21"/>
          <w:lang w:val="en-US" w:eastAsia="zh-CN"/>
        </w:rPr>
        <w:t>作为检验样品，1</w:t>
      </w:r>
      <w:r>
        <w:rPr>
          <w:rFonts w:hint="eastAsia" w:ascii="宋体" w:hAnsi="宋体" w:cs="宋体"/>
          <w:b w:val="0"/>
          <w:bCs w:val="0"/>
          <w:sz w:val="21"/>
          <w:szCs w:val="21"/>
          <w:lang w:val="en-US" w:eastAsia="zh-CN"/>
        </w:rPr>
        <w:t>3本</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spacing w:before="139" w:line="227" w:lineRule="auto"/>
        <w:jc w:val="center"/>
        <w:rPr>
          <w:rFonts w:hint="eastAsia" w:ascii="宋体" w:hAnsi="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表</w:t>
      </w:r>
      <w:r>
        <w:rPr>
          <w:rFonts w:hint="eastAsia" w:ascii="宋体" w:hAnsi="宋体" w:cs="宋体"/>
          <w:b w:val="0"/>
          <w:bCs w:val="0"/>
          <w:color w:val="000000"/>
          <w:sz w:val="21"/>
          <w:szCs w:val="21"/>
          <w:highlight w:val="none"/>
          <w:lang w:val="en-US" w:eastAsia="zh-CN"/>
        </w:rPr>
        <w:t>1 课业簿册</w:t>
      </w:r>
      <w:r>
        <w:rPr>
          <w:rFonts w:hint="eastAsia" w:ascii="宋体" w:hAnsi="宋体" w:eastAsia="宋体" w:cs="宋体"/>
          <w:b w:val="0"/>
          <w:bCs w:val="0"/>
          <w:color w:val="000000"/>
          <w:sz w:val="21"/>
          <w:szCs w:val="21"/>
          <w:highlight w:val="none"/>
          <w:lang w:val="en-US" w:eastAsia="zh-CN"/>
        </w:rPr>
        <w:t>检验项目</w:t>
      </w:r>
      <w:r>
        <w:rPr>
          <w:rFonts w:hint="eastAsia" w:ascii="宋体" w:hAnsi="宋体" w:cs="宋体"/>
          <w:b w:val="0"/>
          <w:bCs w:val="0"/>
          <w:color w:val="000000"/>
          <w:sz w:val="21"/>
          <w:szCs w:val="21"/>
          <w:highlight w:val="none"/>
          <w:lang w:val="en-US" w:eastAsia="zh-CN"/>
        </w:rPr>
        <w:t>（QB/T 1437-2014《课业簿册》）</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1"/>
          <w:szCs w:val="21"/>
          <w:highlight w:val="none"/>
          <w:lang w:val="en-US" w:eastAsia="zh-CN"/>
        </w:rPr>
      </w:pP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194"/>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序号</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检验项目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纸张定量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451.2-2002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破页</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脏迹</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白页</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印划线</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张数</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断线</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内芯纸张施胶度</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460-2008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成品尺寸偏差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装订偏差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危险锐利尖端</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亮度（白度）</w:t>
            </w:r>
          </w:p>
        </w:tc>
        <w:tc>
          <w:tcPr>
            <w:tcW w:w="3306" w:type="dxa"/>
            <w:vAlign w:val="center"/>
          </w:tcPr>
          <w:p>
            <w:pPr>
              <w:keepNext w:val="0"/>
              <w:keepLines w:val="0"/>
              <w:widowControl/>
              <w:suppressLineNumbers w:val="0"/>
              <w:jc w:val="center"/>
              <w:textAlignment w:val="center"/>
              <w:rPr>
                <w:rFonts w:hint="eastAsia" w:ascii="宋体" w:hAnsi="宋体" w:eastAsia="宋体" w:cs="宋体"/>
                <w:b w:val="0"/>
                <w:bCs w:val="0"/>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GB/T 7974-2013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标志</w:t>
            </w:r>
          </w:p>
        </w:tc>
        <w:tc>
          <w:tcPr>
            <w:tcW w:w="3306" w:type="dxa"/>
            <w:vAlign w:val="center"/>
          </w:tcPr>
          <w:p>
            <w:pPr>
              <w:keepNext w:val="0"/>
              <w:keepLines w:val="0"/>
              <w:widowControl/>
              <w:suppressLineNumbers w:val="0"/>
              <w:jc w:val="center"/>
              <w:textAlignment w:val="center"/>
              <w:rPr>
                <w:rFonts w:hint="eastAsia" w:ascii="宋体" w:hAnsi="宋体" w:eastAsia="宋体" w:cs="宋体"/>
                <w:b w:val="0"/>
                <w:bCs w:val="0"/>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QB/T 1437-2014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14</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可迁移元素的限量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 6675.4-2014</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GB/T 30419-2013 </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32602-2016</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32603-2016</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p>
    <w:p>
      <w:pPr>
        <w:spacing w:before="139" w:line="227" w:lineRule="auto"/>
        <w:jc w:val="center"/>
        <w:rPr>
          <w:rFonts w:ascii="宋体" w:hAnsi="宋体" w:eastAsia="宋体" w:cs="宋体"/>
          <w:sz w:val="21"/>
          <w:szCs w:val="21"/>
        </w:rPr>
      </w:pPr>
      <w:r>
        <w:rPr>
          <w:rFonts w:hint="eastAsia" w:ascii="宋体" w:hAnsi="宋体" w:eastAsia="宋体" w:cs="宋体"/>
          <w:b w:val="0"/>
          <w:bCs w:val="0"/>
          <w:color w:val="000000"/>
          <w:sz w:val="21"/>
          <w:szCs w:val="21"/>
          <w:highlight w:val="none"/>
          <w:lang w:val="en-US" w:eastAsia="zh-CN"/>
        </w:rPr>
        <w:t>表</w:t>
      </w:r>
      <w:r>
        <w:rPr>
          <w:rFonts w:hint="eastAsia" w:ascii="宋体" w:hAnsi="宋体" w:cs="宋体"/>
          <w:b w:val="0"/>
          <w:bCs w:val="0"/>
          <w:color w:val="000000"/>
          <w:sz w:val="21"/>
          <w:szCs w:val="21"/>
          <w:highlight w:val="none"/>
          <w:lang w:val="en-US" w:eastAsia="zh-CN"/>
        </w:rPr>
        <w:t>2 课业簿册</w:t>
      </w:r>
      <w:r>
        <w:rPr>
          <w:rFonts w:hint="eastAsia" w:ascii="宋体" w:hAnsi="宋体" w:eastAsia="宋体" w:cs="宋体"/>
          <w:b w:val="0"/>
          <w:bCs w:val="0"/>
          <w:color w:val="000000"/>
          <w:sz w:val="21"/>
          <w:szCs w:val="21"/>
          <w:highlight w:val="none"/>
          <w:lang w:val="en-US" w:eastAsia="zh-CN"/>
        </w:rPr>
        <w:t>检验项目（QB/T 1437-2023《课业簿册》）</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00"/>
          <w:sz w:val="21"/>
          <w:szCs w:val="21"/>
          <w:highlight w:val="none"/>
          <w:lang w:val="en-US" w:eastAsia="zh-CN"/>
        </w:rPr>
      </w:pP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194"/>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序号</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检验项目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封面、封底定量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451.2-2023</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2</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内芯定量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451.2-2023</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3</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破页</w:t>
            </w:r>
            <w:r>
              <w:rPr>
                <w:rFonts w:hint="eastAsia" w:ascii="宋体" w:hAnsi="宋体" w:cs="宋体"/>
                <w:b w:val="0"/>
                <w:bCs w:val="0"/>
                <w:sz w:val="21"/>
                <w:szCs w:val="21"/>
                <w:highlight w:val="none"/>
                <w:lang w:val="en-US" w:eastAsia="zh-CN"/>
              </w:rPr>
              <w:t>张数</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4</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脏迹</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5</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白页</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6</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印划线两面对线偏差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7</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内芯</w:t>
            </w:r>
            <w:r>
              <w:rPr>
                <w:rFonts w:hint="eastAsia" w:ascii="宋体" w:hAnsi="宋体" w:eastAsia="宋体" w:cs="宋体"/>
                <w:b w:val="0"/>
                <w:bCs w:val="0"/>
                <w:sz w:val="21"/>
                <w:szCs w:val="21"/>
                <w:highlight w:val="none"/>
                <w:lang w:val="en-US" w:eastAsia="zh-CN"/>
              </w:rPr>
              <w:t>张数</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8</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断线</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9</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内芯施胶度</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460-2008</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10</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成品整体规格尺寸偏差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11</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装订偏差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red"/>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12</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cs="宋体"/>
                <w:b w:val="0"/>
                <w:bCs w:val="0"/>
                <w:sz w:val="21"/>
                <w:szCs w:val="21"/>
                <w:highlight w:val="none"/>
                <w:lang w:val="en-US" w:eastAsia="zh-CN"/>
              </w:rPr>
              <w:t>安全</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red"/>
                <w:lang w:val="en-US" w:eastAsia="zh-CN"/>
              </w:rPr>
            </w:pPr>
            <w:r>
              <w:rPr>
                <w:rFonts w:hint="eastAsia" w:ascii="宋体" w:hAnsi="宋体" w:eastAsia="宋体" w:cs="宋体"/>
                <w:b w:val="0"/>
                <w:bCs w:val="0"/>
                <w:sz w:val="21"/>
                <w:szCs w:val="21"/>
                <w:highlight w:val="none"/>
                <w:lang w:val="en-US" w:eastAsia="zh-CN"/>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13</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内芯D65亮度</w:t>
            </w:r>
          </w:p>
        </w:tc>
        <w:tc>
          <w:tcPr>
            <w:tcW w:w="330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GB/T 7974-2013</w:t>
            </w:r>
          </w:p>
          <w:p>
            <w:pPr>
              <w:keepNext w:val="0"/>
              <w:keepLines w:val="0"/>
              <w:widowControl/>
              <w:suppressLineNumbers w:val="0"/>
              <w:jc w:val="center"/>
              <w:textAlignment w:val="center"/>
              <w:rPr>
                <w:rFonts w:hint="eastAsia" w:ascii="宋体" w:hAnsi="宋体" w:eastAsia="宋体" w:cs="宋体"/>
                <w:b w:val="0"/>
                <w:bCs w:val="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sz w:val="21"/>
                <w:szCs w:val="21"/>
                <w:highlight w:val="none"/>
                <w:lang w:val="en-US" w:eastAsia="zh-CN"/>
              </w:rPr>
              <w:t>14</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内芯D65荧光亮度</w:t>
            </w:r>
          </w:p>
        </w:tc>
        <w:tc>
          <w:tcPr>
            <w:tcW w:w="330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GB/T 7974-2013</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QB/T 1437-2023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cs="宋体"/>
                <w:b w:val="0"/>
                <w:bCs w:val="0"/>
                <w:sz w:val="21"/>
                <w:szCs w:val="21"/>
                <w:highlight w:val="none"/>
                <w:lang w:val="en-US" w:eastAsia="zh-CN"/>
              </w:rPr>
              <w:t>15</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标志</w:t>
            </w:r>
          </w:p>
        </w:tc>
        <w:tc>
          <w:tcPr>
            <w:tcW w:w="330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QB/T 1437-2023</w:t>
            </w:r>
          </w:p>
          <w:p>
            <w:pPr>
              <w:keepNext w:val="0"/>
              <w:keepLines w:val="0"/>
              <w:widowControl/>
              <w:suppressLineNumbers w:val="0"/>
              <w:jc w:val="center"/>
              <w:textAlignment w:val="center"/>
              <w:rPr>
                <w:rFonts w:hint="eastAsia" w:ascii="宋体" w:hAnsi="宋体" w:eastAsia="宋体" w:cs="宋体"/>
                <w:b w:val="0"/>
                <w:bCs w:val="0"/>
                <w:sz w:val="21"/>
                <w:szCs w:val="21"/>
                <w:highlight w:val="red"/>
                <w:lang w:val="en-US" w:eastAsia="zh-CN"/>
              </w:rPr>
            </w:pPr>
            <w:r>
              <w:rPr>
                <w:rFonts w:hint="eastAsia" w:ascii="宋体" w:hAnsi="宋体" w:eastAsia="宋体" w:cs="宋体"/>
                <w:i w:val="0"/>
                <w:iCs w:val="0"/>
                <w:color w:val="000000"/>
                <w:kern w:val="0"/>
                <w:sz w:val="21"/>
                <w:szCs w:val="21"/>
                <w:highlight w:val="none"/>
                <w:u w:val="none"/>
                <w:lang w:val="en-US" w:eastAsia="zh-CN" w:bidi="ar"/>
              </w:rPr>
              <w:t>GB/T 191-2008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16</w:t>
            </w:r>
          </w:p>
        </w:tc>
        <w:tc>
          <w:tcPr>
            <w:tcW w:w="41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可迁移元素的限量</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 6675.4-2014</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GB/T 30419-2013 </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32602-2016</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GB/T 32603-2016</w:t>
            </w:r>
          </w:p>
        </w:tc>
      </w:tr>
    </w:tbl>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3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3.1依据标准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QB/T 1437-2014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课业簿册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i w:val="0"/>
          <w:iCs w:val="0"/>
          <w:color w:val="000000"/>
          <w:kern w:val="0"/>
          <w:sz w:val="21"/>
          <w:szCs w:val="21"/>
          <w:highlight w:val="none"/>
          <w:u w:val="none"/>
          <w:lang w:val="en-US" w:eastAsia="zh-CN" w:bidi="ar"/>
        </w:rPr>
        <w:t>QB/T 1437-2023</w:t>
      </w:r>
      <w:r>
        <w:rPr>
          <w:rFonts w:hint="eastAsia" w:ascii="宋体" w:hAnsi="宋体" w:cs="宋体"/>
          <w:i w:val="0"/>
          <w:iCs w:val="0"/>
          <w:color w:val="000000"/>
          <w:kern w:val="0"/>
          <w:sz w:val="21"/>
          <w:szCs w:val="21"/>
          <w:highlight w:val="none"/>
          <w:u w:val="none"/>
          <w:lang w:val="en-US" w:eastAsia="zh-CN" w:bidi="ar"/>
        </w:rPr>
        <w:t xml:space="preserve">  </w:t>
      </w:r>
      <w:r>
        <w:rPr>
          <w:rFonts w:hint="eastAsia" w:ascii="宋体" w:hAnsi="宋体" w:eastAsia="宋体" w:cs="宋体"/>
          <w:b w:val="0"/>
          <w:bCs w:val="0"/>
          <w:sz w:val="21"/>
          <w:szCs w:val="21"/>
          <w:lang w:val="en-US" w:eastAsia="zh-CN"/>
        </w:rPr>
        <w:t>课业簿册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若被检产品明示的质量要求缺少本细则中检验项目依据的推荐性标准要求时，该项目不参与判定。</w:t>
      </w: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5NDk3ODYyMzU5OTQwNTAzODFlMWRjOGEwNTgzMDEifQ=="/>
  </w:docVars>
  <w:rsids>
    <w:rsidRoot w:val="7F8D48A3"/>
    <w:rsid w:val="00AD7338"/>
    <w:rsid w:val="06754ABC"/>
    <w:rsid w:val="08B926C1"/>
    <w:rsid w:val="08BD5B87"/>
    <w:rsid w:val="09045F63"/>
    <w:rsid w:val="0A0E3624"/>
    <w:rsid w:val="0C783979"/>
    <w:rsid w:val="0E513633"/>
    <w:rsid w:val="1AB77710"/>
    <w:rsid w:val="1C4A63E6"/>
    <w:rsid w:val="1E722574"/>
    <w:rsid w:val="1E784E1A"/>
    <w:rsid w:val="28176E61"/>
    <w:rsid w:val="2D7C025A"/>
    <w:rsid w:val="3044752F"/>
    <w:rsid w:val="31532EB7"/>
    <w:rsid w:val="32A5727A"/>
    <w:rsid w:val="350A6CAE"/>
    <w:rsid w:val="3BF75194"/>
    <w:rsid w:val="3DF051B2"/>
    <w:rsid w:val="3EE87E2F"/>
    <w:rsid w:val="3F202F2F"/>
    <w:rsid w:val="405B1B49"/>
    <w:rsid w:val="44DB384C"/>
    <w:rsid w:val="470C7BA6"/>
    <w:rsid w:val="4F154F68"/>
    <w:rsid w:val="500462C1"/>
    <w:rsid w:val="53CE20AD"/>
    <w:rsid w:val="58B82C34"/>
    <w:rsid w:val="5C653572"/>
    <w:rsid w:val="5E79EC37"/>
    <w:rsid w:val="6176362E"/>
    <w:rsid w:val="64BC527A"/>
    <w:rsid w:val="6B996E4A"/>
    <w:rsid w:val="6CA00C3D"/>
    <w:rsid w:val="6F761AC8"/>
    <w:rsid w:val="71657E66"/>
    <w:rsid w:val="746D4191"/>
    <w:rsid w:val="75504CA3"/>
    <w:rsid w:val="77FD156E"/>
    <w:rsid w:val="7C6C3BB0"/>
    <w:rsid w:val="7D4F564B"/>
    <w:rsid w:val="7F8D4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toc 1"/>
    <w:basedOn w:val="1"/>
    <w:next w:val="1"/>
    <w:qFormat/>
    <w:uiPriority w:val="0"/>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918</Words>
  <Characters>1453</Characters>
  <Lines>0</Lines>
  <Paragraphs>0</Paragraphs>
  <TotalTime>2</TotalTime>
  <ScaleCrop>false</ScaleCrop>
  <LinksUpToDate>false</LinksUpToDate>
  <CharactersWithSpaces>1510</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2023-09-06T10:17:00Z</dcterms:created>
  <dc:creator>山在那里</dc:creator>
  <cp:lastModifiedBy>scj</cp:lastModifiedBy>
  <dcterms:modified xsi:type="dcterms:W3CDTF">2024-08-19T21:31:11Z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5F0D5683D1D24E6FB1FF14301AF0D476_13</vt:lpwstr>
  </property>
</Properties>
</file>